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2900" w:type="dxa"/>
        <w:tblInd w:w="108" w:type="dxa"/>
        <w:tblLayout w:type="fixed"/>
        <w:tblLook w:val="0000" w:firstRow="0" w:lastRow="0" w:firstColumn="0" w:lastColumn="0" w:noHBand="0" w:noVBand="0"/>
      </w:tblPr>
      <w:tblGrid>
        <w:gridCol w:w="1134"/>
        <w:gridCol w:w="2941"/>
        <w:gridCol w:w="2942"/>
        <w:gridCol w:w="2941"/>
        <w:gridCol w:w="2942"/>
      </w:tblGrid>
      <w:tr w:rsidR="0030712D" w:rsidRPr="009400F0" w:rsidTr="00D66F62">
        <w:tc>
          <w:tcPr>
            <w:tcW w:w="1134" w:type="dxa"/>
            <w:tcBorders>
              <w:top w:val="single" w:sz="4" w:space="0" w:color="auto"/>
            </w:tcBorders>
          </w:tcPr>
          <w:p w:rsidR="0030712D" w:rsidRPr="009400F0" w:rsidRDefault="00EE5131" w:rsidP="00D66F62">
            <w:pPr>
              <w:spacing w:before="120" w:after="120"/>
              <w:rPr>
                <w:sz w:val="18"/>
                <w:szCs w:val="18"/>
              </w:rPr>
            </w:pPr>
            <w:r>
              <w:rPr>
                <w:sz w:val="18"/>
                <w:szCs w:val="18"/>
              </w:rPr>
              <w:t xml:space="preserve"> </w:t>
            </w:r>
            <w:bookmarkStart w:id="0" w:name="_GoBack"/>
            <w:bookmarkEnd w:id="0"/>
          </w:p>
        </w:tc>
        <w:tc>
          <w:tcPr>
            <w:tcW w:w="5883" w:type="dxa"/>
            <w:gridSpan w:val="2"/>
            <w:tcBorders>
              <w:top w:val="single" w:sz="4" w:space="0" w:color="auto"/>
            </w:tcBorders>
          </w:tcPr>
          <w:p w:rsidR="0030712D" w:rsidRPr="009400F0" w:rsidRDefault="0030712D" w:rsidP="00D66F62">
            <w:pPr>
              <w:spacing w:before="120" w:after="120"/>
              <w:jc w:val="center"/>
              <w:rPr>
                <w:sz w:val="18"/>
                <w:szCs w:val="18"/>
              </w:rPr>
            </w:pPr>
            <w:r w:rsidRPr="009400F0">
              <w:rPr>
                <w:sz w:val="18"/>
                <w:szCs w:val="18"/>
              </w:rPr>
              <w:t>Proscriptive Norm Prohibits Action</w:t>
            </w:r>
          </w:p>
        </w:tc>
        <w:tc>
          <w:tcPr>
            <w:tcW w:w="5883" w:type="dxa"/>
            <w:gridSpan w:val="2"/>
            <w:tcBorders>
              <w:top w:val="single" w:sz="4" w:space="0" w:color="auto"/>
            </w:tcBorders>
          </w:tcPr>
          <w:p w:rsidR="0030712D" w:rsidRPr="009400F0" w:rsidRDefault="0030712D" w:rsidP="00D66F62">
            <w:pPr>
              <w:spacing w:before="120" w:after="120"/>
              <w:jc w:val="center"/>
              <w:rPr>
                <w:sz w:val="18"/>
                <w:szCs w:val="18"/>
              </w:rPr>
            </w:pPr>
            <w:r w:rsidRPr="009400F0">
              <w:rPr>
                <w:sz w:val="18"/>
                <w:szCs w:val="18"/>
              </w:rPr>
              <w:t>Prescriptive Norm Prescribes Action</w:t>
            </w:r>
          </w:p>
        </w:tc>
      </w:tr>
      <w:tr w:rsidR="0030712D" w:rsidRPr="009400F0" w:rsidTr="00D66F62">
        <w:tc>
          <w:tcPr>
            <w:tcW w:w="1134" w:type="dxa"/>
            <w:tcBorders>
              <w:bottom w:val="single" w:sz="4" w:space="0" w:color="auto"/>
            </w:tcBorders>
          </w:tcPr>
          <w:p w:rsidR="0030712D" w:rsidRPr="009400F0" w:rsidRDefault="0030712D" w:rsidP="00D66F62">
            <w:pPr>
              <w:spacing w:before="120" w:after="120"/>
              <w:rPr>
                <w:sz w:val="18"/>
                <w:szCs w:val="18"/>
              </w:rPr>
            </w:pPr>
          </w:p>
        </w:tc>
        <w:tc>
          <w:tcPr>
            <w:tcW w:w="2941" w:type="dxa"/>
            <w:tcBorders>
              <w:bottom w:val="single" w:sz="4" w:space="0" w:color="auto"/>
            </w:tcBorders>
          </w:tcPr>
          <w:p w:rsidR="0030712D" w:rsidRDefault="0030712D" w:rsidP="00D66F62">
            <w:pPr>
              <w:spacing w:before="120"/>
              <w:jc w:val="center"/>
              <w:rPr>
                <w:sz w:val="18"/>
                <w:szCs w:val="18"/>
              </w:rPr>
            </w:pPr>
            <w:r w:rsidRPr="009400F0">
              <w:rPr>
                <w:sz w:val="18"/>
                <w:szCs w:val="18"/>
              </w:rPr>
              <w:t xml:space="preserve">Benefits of Action </w:t>
            </w:r>
          </w:p>
          <w:p w:rsidR="0030712D" w:rsidRPr="009400F0" w:rsidRDefault="0030712D" w:rsidP="00D66F62">
            <w:pPr>
              <w:spacing w:after="120"/>
              <w:jc w:val="center"/>
              <w:rPr>
                <w:sz w:val="18"/>
                <w:szCs w:val="18"/>
                <w:lang w:val="en-CA"/>
              </w:rPr>
            </w:pPr>
            <w:r w:rsidRPr="009400F0">
              <w:rPr>
                <w:sz w:val="18"/>
                <w:szCs w:val="18"/>
              </w:rPr>
              <w:t>Greater than Costs</w:t>
            </w:r>
          </w:p>
        </w:tc>
        <w:tc>
          <w:tcPr>
            <w:tcW w:w="2942" w:type="dxa"/>
            <w:tcBorders>
              <w:bottom w:val="single" w:sz="4" w:space="0" w:color="auto"/>
            </w:tcBorders>
          </w:tcPr>
          <w:p w:rsidR="0030712D" w:rsidRDefault="0030712D" w:rsidP="00D66F62">
            <w:pPr>
              <w:spacing w:before="120"/>
              <w:jc w:val="center"/>
              <w:rPr>
                <w:sz w:val="18"/>
                <w:szCs w:val="18"/>
              </w:rPr>
            </w:pPr>
            <w:r w:rsidRPr="009400F0">
              <w:rPr>
                <w:sz w:val="18"/>
                <w:szCs w:val="18"/>
              </w:rPr>
              <w:t xml:space="preserve">Benefits of Action </w:t>
            </w:r>
          </w:p>
          <w:p w:rsidR="0030712D" w:rsidRPr="009400F0" w:rsidRDefault="0030712D" w:rsidP="00D66F62">
            <w:pPr>
              <w:spacing w:after="120"/>
              <w:jc w:val="center"/>
              <w:rPr>
                <w:sz w:val="18"/>
                <w:szCs w:val="18"/>
                <w:lang w:val="en-CA"/>
              </w:rPr>
            </w:pPr>
            <w:r>
              <w:rPr>
                <w:sz w:val="18"/>
                <w:szCs w:val="18"/>
              </w:rPr>
              <w:t>Smaller</w:t>
            </w:r>
            <w:r w:rsidRPr="009400F0">
              <w:rPr>
                <w:sz w:val="18"/>
                <w:szCs w:val="18"/>
              </w:rPr>
              <w:t xml:space="preserve"> than Costs</w:t>
            </w:r>
          </w:p>
        </w:tc>
        <w:tc>
          <w:tcPr>
            <w:tcW w:w="2941" w:type="dxa"/>
            <w:tcBorders>
              <w:bottom w:val="single" w:sz="4" w:space="0" w:color="auto"/>
            </w:tcBorders>
          </w:tcPr>
          <w:p w:rsidR="0030712D" w:rsidRDefault="0030712D" w:rsidP="00D66F62">
            <w:pPr>
              <w:spacing w:before="120"/>
              <w:jc w:val="center"/>
              <w:rPr>
                <w:sz w:val="18"/>
                <w:szCs w:val="18"/>
              </w:rPr>
            </w:pPr>
            <w:r w:rsidRPr="009400F0">
              <w:rPr>
                <w:sz w:val="18"/>
                <w:szCs w:val="18"/>
              </w:rPr>
              <w:t xml:space="preserve">Benefits of Action </w:t>
            </w:r>
          </w:p>
          <w:p w:rsidR="0030712D" w:rsidRPr="009400F0" w:rsidRDefault="0030712D" w:rsidP="00D66F62">
            <w:pPr>
              <w:spacing w:after="120"/>
              <w:jc w:val="center"/>
              <w:rPr>
                <w:sz w:val="18"/>
                <w:szCs w:val="18"/>
              </w:rPr>
            </w:pPr>
            <w:r>
              <w:rPr>
                <w:sz w:val="18"/>
                <w:szCs w:val="18"/>
              </w:rPr>
              <w:t>Greater</w:t>
            </w:r>
            <w:r w:rsidRPr="009400F0">
              <w:rPr>
                <w:sz w:val="18"/>
                <w:szCs w:val="18"/>
              </w:rPr>
              <w:t xml:space="preserve"> than Costs</w:t>
            </w:r>
          </w:p>
        </w:tc>
        <w:tc>
          <w:tcPr>
            <w:tcW w:w="2942" w:type="dxa"/>
            <w:tcBorders>
              <w:bottom w:val="single" w:sz="4" w:space="0" w:color="auto"/>
            </w:tcBorders>
          </w:tcPr>
          <w:p w:rsidR="0030712D" w:rsidRDefault="0030712D" w:rsidP="00D66F62">
            <w:pPr>
              <w:spacing w:before="120"/>
              <w:jc w:val="center"/>
              <w:rPr>
                <w:sz w:val="18"/>
                <w:szCs w:val="18"/>
              </w:rPr>
            </w:pPr>
            <w:r w:rsidRPr="009400F0">
              <w:rPr>
                <w:sz w:val="18"/>
                <w:szCs w:val="18"/>
              </w:rPr>
              <w:t xml:space="preserve">Benefits of Action </w:t>
            </w:r>
          </w:p>
          <w:p w:rsidR="0030712D" w:rsidRPr="009400F0" w:rsidRDefault="0030712D" w:rsidP="00D66F62">
            <w:pPr>
              <w:spacing w:after="120"/>
              <w:jc w:val="center"/>
              <w:rPr>
                <w:sz w:val="18"/>
                <w:szCs w:val="18"/>
              </w:rPr>
            </w:pPr>
            <w:r>
              <w:rPr>
                <w:sz w:val="18"/>
                <w:szCs w:val="18"/>
              </w:rPr>
              <w:t>Smaller</w:t>
            </w:r>
            <w:r w:rsidRPr="009400F0">
              <w:rPr>
                <w:sz w:val="18"/>
                <w:szCs w:val="18"/>
              </w:rPr>
              <w:t xml:space="preserve"> than Costs</w:t>
            </w:r>
          </w:p>
        </w:tc>
      </w:tr>
      <w:tr w:rsidR="00A42649" w:rsidRPr="009400F0" w:rsidTr="00D66F62">
        <w:tc>
          <w:tcPr>
            <w:tcW w:w="1134" w:type="dxa"/>
            <w:tcBorders>
              <w:top w:val="single" w:sz="4" w:space="0" w:color="auto"/>
            </w:tcBorders>
          </w:tcPr>
          <w:p w:rsidR="00A42649" w:rsidRPr="009400F0" w:rsidRDefault="00A42649" w:rsidP="00D66F62">
            <w:pPr>
              <w:spacing w:before="120" w:after="120"/>
              <w:rPr>
                <w:sz w:val="18"/>
                <w:szCs w:val="18"/>
              </w:rPr>
            </w:pPr>
            <w:r w:rsidRPr="009400F0">
              <w:rPr>
                <w:sz w:val="18"/>
                <w:szCs w:val="18"/>
              </w:rPr>
              <w:t>Abduction Dilemma</w:t>
            </w:r>
          </w:p>
          <w:p w:rsidR="00A42649" w:rsidRPr="009400F0" w:rsidRDefault="00A42649" w:rsidP="00D66F62">
            <w:pPr>
              <w:spacing w:before="120" w:after="120"/>
              <w:rPr>
                <w:sz w:val="18"/>
                <w:szCs w:val="18"/>
              </w:rPr>
            </w:pPr>
          </w:p>
        </w:tc>
        <w:tc>
          <w:tcPr>
            <w:tcW w:w="2941" w:type="dxa"/>
            <w:tcBorders>
              <w:top w:val="single" w:sz="4" w:space="0" w:color="auto"/>
            </w:tcBorders>
          </w:tcPr>
          <w:p w:rsidR="00A42649" w:rsidRPr="00A42649" w:rsidRDefault="00A42649" w:rsidP="00C26676">
            <w:pPr>
              <w:spacing w:before="120" w:after="120"/>
              <w:rPr>
                <w:sz w:val="18"/>
                <w:szCs w:val="18"/>
              </w:rPr>
            </w:pPr>
            <w:r w:rsidRPr="00A42649">
              <w:rPr>
                <w:sz w:val="18"/>
                <w:szCs w:val="18"/>
              </w:rPr>
              <w:t>Sie sind der Präsident / die Präsidentin Ihres Landes. Eine Gruppe von Guerilla-Kämpfern hat einen Journalisten aus Ihrem Land entführt und droht, ihn zu enthaupten, falls Ihre Regierung ein Lösegeld von einer Millionen Euro nicht zahlen sollte. Die Gruppe wird das Lösegeld verwenden, um Waffen für ihren Guerilla-Krieg zu kaufen, was zum Tod vieler weiterer Menschen führen wird. Das Parlament hat der Zahlung des Lösegelds zugestimmt, aber Sie können von Ihrem Veto-Recht Gebrauch machen, um die Zahlung zu stoppen.</w:t>
            </w:r>
          </w:p>
          <w:p w:rsidR="00A42649" w:rsidRPr="00A42649" w:rsidRDefault="00A42649" w:rsidP="00C26676">
            <w:pPr>
              <w:spacing w:before="120" w:after="120"/>
              <w:rPr>
                <w:sz w:val="18"/>
                <w:szCs w:val="18"/>
              </w:rPr>
            </w:pPr>
            <w:r w:rsidRPr="00A42649">
              <w:rPr>
                <w:sz w:val="18"/>
                <w:szCs w:val="18"/>
              </w:rPr>
              <w:t>Ist es in diesem Fall angemessen, die Lösegeldzahlung zu stoppen?</w:t>
            </w:r>
          </w:p>
        </w:tc>
        <w:tc>
          <w:tcPr>
            <w:tcW w:w="2942" w:type="dxa"/>
            <w:tcBorders>
              <w:top w:val="single" w:sz="4" w:space="0" w:color="auto"/>
            </w:tcBorders>
          </w:tcPr>
          <w:p w:rsidR="00A42649" w:rsidRPr="00A42649" w:rsidRDefault="00A42649" w:rsidP="00C26676">
            <w:pPr>
              <w:spacing w:before="120" w:after="120"/>
              <w:rPr>
                <w:sz w:val="18"/>
                <w:szCs w:val="18"/>
              </w:rPr>
            </w:pPr>
            <w:r w:rsidRPr="00A42649">
              <w:rPr>
                <w:sz w:val="18"/>
                <w:szCs w:val="18"/>
              </w:rPr>
              <w:t>Sie sind der Präsident / die Präsidentin Ihres Landes. Eine Gruppe von Guerilla-Kämpfern hat einen Journalisten aus Ihrem Land entführt und droht, ihn zu enthaupten, falls Ihre Regierung ein Lösegeld von einer Millionen Euro nicht zahlen sollte. Die Gruppe wird das Lösegeld verwenden, um Lebensmittel für ihre Familien zu kaufen, die in einer Gegend leben, die von mehreren Dürren heimgesucht wurde. Das Parlament hat der Zahlung des Lösegelds zugestimmt, aber Sie können von Ihrem Veto-Recht Gebrauch machen, um die Zahlung zu stoppen.</w:t>
            </w:r>
          </w:p>
          <w:p w:rsidR="00A42649" w:rsidRPr="00A42649" w:rsidRDefault="00A42649" w:rsidP="00C26676">
            <w:pPr>
              <w:spacing w:before="120" w:after="120"/>
              <w:rPr>
                <w:sz w:val="18"/>
                <w:szCs w:val="18"/>
              </w:rPr>
            </w:pPr>
            <w:r w:rsidRPr="00A42649">
              <w:rPr>
                <w:sz w:val="18"/>
                <w:szCs w:val="18"/>
              </w:rPr>
              <w:t>Ist es in diesem Fall angemessen, die Lösegeldzahlung zu stoppen?</w:t>
            </w:r>
          </w:p>
        </w:tc>
        <w:tc>
          <w:tcPr>
            <w:tcW w:w="2941" w:type="dxa"/>
            <w:tcBorders>
              <w:top w:val="single" w:sz="4" w:space="0" w:color="auto"/>
            </w:tcBorders>
          </w:tcPr>
          <w:p w:rsidR="00A42649" w:rsidRPr="00A42649" w:rsidRDefault="00A42649" w:rsidP="00C26676">
            <w:pPr>
              <w:spacing w:before="120" w:after="120"/>
              <w:rPr>
                <w:sz w:val="18"/>
                <w:szCs w:val="18"/>
              </w:rPr>
            </w:pPr>
            <w:r w:rsidRPr="00A42649">
              <w:rPr>
                <w:sz w:val="18"/>
                <w:szCs w:val="18"/>
              </w:rPr>
              <w:t>Sie sind der Präsident / die Präsidentin Ihres Landes. Eine Gruppe von Guerilla-Kämpfern hat einen Journalisten aus Ihrem Land entführt und droht, ihn zu enthaupten, falls Ihre Regierung ein Lösegeld von einer Millionen Euro nicht zahlen sollte. Die Gruppe wird das Lösegeld verwenden, um Lebensmittel für ihre Familien zu kaufen, die in einer Gegend leben, die von mehreren Dürren heimgesucht wurde. Als Präsident/in haben Sie die Befugnis, die Zahlung des Lösegelds zu veranlassen.</w:t>
            </w:r>
          </w:p>
          <w:p w:rsidR="00A42649" w:rsidRPr="00A42649" w:rsidRDefault="00A42649" w:rsidP="00C26676">
            <w:pPr>
              <w:spacing w:before="120" w:after="120"/>
              <w:rPr>
                <w:sz w:val="18"/>
                <w:szCs w:val="18"/>
              </w:rPr>
            </w:pPr>
            <w:r w:rsidRPr="00A42649">
              <w:rPr>
                <w:sz w:val="18"/>
                <w:szCs w:val="18"/>
              </w:rPr>
              <w:t>Ist es in diesem Fall angemessen, die Lösegeldzahlung zu veranlassen?</w:t>
            </w:r>
          </w:p>
        </w:tc>
        <w:tc>
          <w:tcPr>
            <w:tcW w:w="2942" w:type="dxa"/>
            <w:tcBorders>
              <w:top w:val="single" w:sz="4" w:space="0" w:color="auto"/>
            </w:tcBorders>
          </w:tcPr>
          <w:p w:rsidR="00A42649" w:rsidRPr="00A42649" w:rsidRDefault="00A42649" w:rsidP="00C26676">
            <w:pPr>
              <w:spacing w:before="120" w:after="120"/>
              <w:rPr>
                <w:sz w:val="18"/>
                <w:szCs w:val="18"/>
              </w:rPr>
            </w:pPr>
            <w:r w:rsidRPr="00A42649">
              <w:rPr>
                <w:sz w:val="18"/>
                <w:szCs w:val="18"/>
              </w:rPr>
              <w:t>Sie sind der Präsident / die Präsidentin Ihres Landes. Eine Gruppe von Guerilla-Kämpfern hat einen Journalisten aus Ihrem Land entführt und droht, ihn zu enthaupten, falls Ihre Regierung ein Lösegeld von einer Millionen Euro nicht zahlen sollte. Die Gruppe wird das Lösegeld verwenden, um Waffen für ihren Guerilla-Krieg zu kaufen, was zum Tod vieler weiterer Menschen führen wird. Als Präsident/in haben Sie die Befugnis, die Zahlung des Lösegelds zu veranlassen.</w:t>
            </w:r>
          </w:p>
          <w:p w:rsidR="00A42649" w:rsidRPr="00A42649" w:rsidRDefault="00A42649" w:rsidP="00C26676">
            <w:pPr>
              <w:spacing w:before="120" w:after="120"/>
              <w:rPr>
                <w:sz w:val="18"/>
                <w:szCs w:val="18"/>
              </w:rPr>
            </w:pPr>
            <w:r w:rsidRPr="00A42649">
              <w:rPr>
                <w:sz w:val="18"/>
                <w:szCs w:val="18"/>
              </w:rPr>
              <w:t xml:space="preserve">Ist es in diesem Fall angemessen, die Lösegeldzahlung zu veranlassen? </w:t>
            </w:r>
          </w:p>
        </w:tc>
      </w:tr>
      <w:tr w:rsidR="00A42649" w:rsidRPr="009400F0" w:rsidTr="00D66F62">
        <w:tc>
          <w:tcPr>
            <w:tcW w:w="1134" w:type="dxa"/>
          </w:tcPr>
          <w:p w:rsidR="00A42649" w:rsidRPr="009400F0" w:rsidRDefault="00A42649" w:rsidP="00D66F62">
            <w:pPr>
              <w:spacing w:before="120" w:after="120"/>
              <w:rPr>
                <w:sz w:val="18"/>
                <w:szCs w:val="18"/>
              </w:rPr>
            </w:pPr>
            <w:r w:rsidRPr="009400F0">
              <w:rPr>
                <w:sz w:val="18"/>
                <w:szCs w:val="18"/>
              </w:rPr>
              <w:t>Transplant Dilemma</w:t>
            </w:r>
          </w:p>
          <w:p w:rsidR="00A42649" w:rsidRPr="009400F0" w:rsidRDefault="00A42649" w:rsidP="00D66F62">
            <w:pPr>
              <w:spacing w:before="120" w:after="120"/>
              <w:rPr>
                <w:sz w:val="18"/>
                <w:szCs w:val="18"/>
              </w:rPr>
            </w:pPr>
          </w:p>
          <w:p w:rsidR="00A42649" w:rsidRPr="009400F0" w:rsidRDefault="00A42649" w:rsidP="00D66F62">
            <w:pPr>
              <w:spacing w:before="120" w:after="120"/>
              <w:rPr>
                <w:i/>
                <w:sz w:val="18"/>
                <w:szCs w:val="18"/>
              </w:rPr>
            </w:pPr>
            <w:r w:rsidRPr="009400F0">
              <w:rPr>
                <w:i/>
                <w:sz w:val="18"/>
                <w:szCs w:val="18"/>
              </w:rPr>
              <w:t xml:space="preserve"> </w:t>
            </w:r>
          </w:p>
        </w:tc>
        <w:tc>
          <w:tcPr>
            <w:tcW w:w="2941" w:type="dxa"/>
          </w:tcPr>
          <w:p w:rsidR="00A42649" w:rsidRPr="00A42649" w:rsidRDefault="00A42649" w:rsidP="00C26676">
            <w:pPr>
              <w:spacing w:before="120" w:after="120"/>
              <w:rPr>
                <w:sz w:val="18"/>
                <w:szCs w:val="18"/>
              </w:rPr>
            </w:pPr>
            <w:r w:rsidRPr="00A42649">
              <w:rPr>
                <w:sz w:val="18"/>
                <w:szCs w:val="18"/>
              </w:rPr>
              <w:t>Sie sind Chirurg/in in einem kleinen Krankenhaus. Eines Tages werden fünf Patienten eingeliefert, die in einem Autounfall schwer verletzt wurden. Die Patienten benötigen alle eine Organtransplantation oder sie werden sterben. Sie haben keine Spenderorgane zur Verfügung, aber es gibt einen Patienten, der seit mehreren Wochen im Koma liegt. Es scheint unwahrscheinlich, dass er wieder aufwachen wird. Sie könnten seine Lebenserhaltungsmaßnahmen beenden und seine Organe für die fünf Opfer des Autounfalls entnehmen, um deren Leben zu retten.</w:t>
            </w:r>
          </w:p>
          <w:p w:rsidR="00A42649" w:rsidRPr="00A42649" w:rsidRDefault="00A42649" w:rsidP="00C26676">
            <w:pPr>
              <w:spacing w:before="120" w:after="120"/>
              <w:rPr>
                <w:sz w:val="18"/>
                <w:szCs w:val="18"/>
              </w:rPr>
            </w:pPr>
            <w:r w:rsidRPr="00A42649">
              <w:rPr>
                <w:sz w:val="18"/>
                <w:szCs w:val="18"/>
              </w:rPr>
              <w:lastRenderedPageBreak/>
              <w:t>Ist es in diesem Fall angemessen, die Lebenserhaltungsmaßnahmen des Patienten zu beenden und seine Organe zu entnehmen?</w:t>
            </w:r>
          </w:p>
          <w:p w:rsidR="00A42649" w:rsidRPr="00A42649" w:rsidRDefault="00A42649" w:rsidP="00C26676">
            <w:pPr>
              <w:spacing w:before="120" w:after="120"/>
              <w:rPr>
                <w:sz w:val="18"/>
                <w:szCs w:val="18"/>
              </w:rPr>
            </w:pPr>
          </w:p>
        </w:tc>
        <w:tc>
          <w:tcPr>
            <w:tcW w:w="2942" w:type="dxa"/>
          </w:tcPr>
          <w:p w:rsidR="00A42649" w:rsidRPr="00A42649" w:rsidRDefault="00A42649" w:rsidP="00C26676">
            <w:pPr>
              <w:spacing w:before="120" w:after="120"/>
              <w:rPr>
                <w:sz w:val="18"/>
                <w:szCs w:val="18"/>
              </w:rPr>
            </w:pPr>
            <w:r w:rsidRPr="00A42649">
              <w:rPr>
                <w:sz w:val="18"/>
                <w:szCs w:val="18"/>
              </w:rPr>
              <w:lastRenderedPageBreak/>
              <w:t xml:space="preserve">Sie sind Chirurg/in in einem kleinen Krankenhaus. Eines Tages werden fünf Patienten eingeliefert, die in einem Autounfall schwer verletzt wurden. Die Patienten benötigen alle eine Organtransplantation oder sie werden für den Rest ihres Lebens schwere gesundheitliche Probleme haben. Sie haben keine Spenderorgane zur Verfügung, aber es gibt einen Patienten, der seit mehreren Wochen im Koma liegt. Es scheint unwahrscheinlich, dass er wieder aufwachen wird. Sie könnten seine Lebenserhaltungsmaßnahmen beenden und seine Organe für die fünf Opfer des Autounfalls entnehmen, um deren Leben zu </w:t>
            </w:r>
            <w:r w:rsidRPr="00A42649">
              <w:rPr>
                <w:sz w:val="18"/>
                <w:szCs w:val="18"/>
              </w:rPr>
              <w:lastRenderedPageBreak/>
              <w:t>retten.</w:t>
            </w:r>
          </w:p>
          <w:p w:rsidR="00A42649" w:rsidRPr="00A42649" w:rsidRDefault="00A42649" w:rsidP="00C26676">
            <w:pPr>
              <w:spacing w:before="120" w:after="120"/>
              <w:rPr>
                <w:sz w:val="18"/>
                <w:szCs w:val="18"/>
              </w:rPr>
            </w:pPr>
            <w:r w:rsidRPr="00A42649">
              <w:rPr>
                <w:sz w:val="18"/>
                <w:szCs w:val="18"/>
              </w:rPr>
              <w:t>Ist es in diesem Fall angemessen, die Lebenserhaltungsmaßnahmen des Patienten zu beenden und seine Organe zu entnehmen?</w:t>
            </w:r>
          </w:p>
          <w:p w:rsidR="00A42649" w:rsidRPr="00A42649" w:rsidRDefault="00A42649" w:rsidP="00C26676">
            <w:pPr>
              <w:spacing w:before="120" w:after="120"/>
              <w:rPr>
                <w:sz w:val="18"/>
                <w:szCs w:val="18"/>
              </w:rPr>
            </w:pPr>
          </w:p>
        </w:tc>
        <w:tc>
          <w:tcPr>
            <w:tcW w:w="2941" w:type="dxa"/>
          </w:tcPr>
          <w:p w:rsidR="00A42649" w:rsidRPr="00A42649" w:rsidRDefault="00A42649" w:rsidP="00C26676">
            <w:pPr>
              <w:spacing w:before="120" w:after="120"/>
              <w:rPr>
                <w:sz w:val="18"/>
                <w:szCs w:val="18"/>
              </w:rPr>
            </w:pPr>
            <w:r w:rsidRPr="00A42649">
              <w:rPr>
                <w:sz w:val="18"/>
                <w:szCs w:val="18"/>
              </w:rPr>
              <w:lastRenderedPageBreak/>
              <w:t xml:space="preserve">Sie sind Chirurg/in in einem kleinen Krankenhaus. Eines Tages werden fünf Patienten eingeliefert, die in einem Autounfall schwer verletzt wurden. Die Patienten benötigen alle eine Organtransplantation oder sie werden für den Rest ihres Lebens schwere gesundheitliche Probleme haben. Sie haben keine Spenderorgane zur Verfügung, aber es gibt einen Patienten, der seit mehreren Wochen im Koma liegt. Es scheint unwahrscheinlich, dass er wieder aufwachen wird. Einer Ihrer Kollegen plant, seine Lebenserhaltungsmaßnahmen zu beenden und seine Organe für die fünf Opfer des Autounfalls zu </w:t>
            </w:r>
            <w:r w:rsidRPr="00A42649">
              <w:rPr>
                <w:sz w:val="18"/>
                <w:szCs w:val="18"/>
              </w:rPr>
              <w:lastRenderedPageBreak/>
              <w:t>entnehmen um deren Leben zu retten. Sie könnten Ihren Kollegen stoppen, indem Sie den Direktor des Krankenhauses informieren.</w:t>
            </w:r>
          </w:p>
          <w:p w:rsidR="00A42649" w:rsidRPr="00A42649" w:rsidRDefault="00A42649" w:rsidP="00C26676">
            <w:pPr>
              <w:spacing w:before="120" w:after="120"/>
              <w:rPr>
                <w:sz w:val="18"/>
                <w:szCs w:val="18"/>
              </w:rPr>
            </w:pPr>
            <w:r w:rsidRPr="00A42649">
              <w:rPr>
                <w:sz w:val="18"/>
                <w:szCs w:val="18"/>
              </w:rPr>
              <w:t>Ist es in diesem Fall angemessen, Ihren Kollegen daran zu hindern, die Lebenserhaltungsmaßnahmen des Patienten zu beenden und seine Organe zu entnehmen?</w:t>
            </w:r>
          </w:p>
        </w:tc>
        <w:tc>
          <w:tcPr>
            <w:tcW w:w="2942" w:type="dxa"/>
          </w:tcPr>
          <w:p w:rsidR="00A42649" w:rsidRPr="00A42649" w:rsidRDefault="00A42649" w:rsidP="00C26676">
            <w:pPr>
              <w:spacing w:before="120" w:after="120"/>
              <w:rPr>
                <w:sz w:val="18"/>
                <w:szCs w:val="18"/>
              </w:rPr>
            </w:pPr>
            <w:r w:rsidRPr="00A42649">
              <w:rPr>
                <w:sz w:val="18"/>
                <w:szCs w:val="18"/>
              </w:rPr>
              <w:lastRenderedPageBreak/>
              <w:t xml:space="preserve">Sie sind Chirurg/in in einem kleinen Krankenhaus. Eines Tages werden fünf Patienten eingeliefert, die in einem Autounfall schwer verletzt wurden. Die Patienten benötigen alle eine Organtransplantation oder sie werden sterben. Sie haben keine Spenderorgane zur Verfügung, aber es gibt einen Patienten, der seit mehreren Wochen im Koma liegt. Es scheint unwahrscheinlich, dass er wieder aufwachen wird. Einer Ihrer Kollegen plant, seine Lebenserhaltungsmaßnahmen zu beenden und seine Organe für die fünf Opfer des Autounfalls zu entnehmen um deren Leben zu retten. Sie könnten Ihren Kollegen stoppen, </w:t>
            </w:r>
            <w:r w:rsidRPr="00A42649">
              <w:rPr>
                <w:sz w:val="18"/>
                <w:szCs w:val="18"/>
              </w:rPr>
              <w:lastRenderedPageBreak/>
              <w:t>indem Sie den Direktor des Krankenhauses informieren.</w:t>
            </w:r>
          </w:p>
          <w:p w:rsidR="00A42649" w:rsidRPr="00A42649" w:rsidRDefault="00A42649" w:rsidP="00C26676">
            <w:pPr>
              <w:spacing w:before="120" w:after="120"/>
              <w:rPr>
                <w:sz w:val="18"/>
                <w:szCs w:val="18"/>
              </w:rPr>
            </w:pPr>
            <w:r w:rsidRPr="00A42649">
              <w:rPr>
                <w:sz w:val="18"/>
                <w:szCs w:val="18"/>
              </w:rPr>
              <w:t>Ist es in diesem Fall angemessen, Ihren Kollegen daran zu hindern, die Lebenserhaltungsmaßnahmen des Patienten zu beenden und seine Organe zu entnehmen?</w:t>
            </w:r>
          </w:p>
        </w:tc>
      </w:tr>
      <w:tr w:rsidR="00A42649" w:rsidRPr="009400F0" w:rsidTr="00D66F62">
        <w:tc>
          <w:tcPr>
            <w:tcW w:w="1134" w:type="dxa"/>
          </w:tcPr>
          <w:p w:rsidR="00A42649" w:rsidRPr="009400F0" w:rsidRDefault="00A42649" w:rsidP="00D66F62">
            <w:pPr>
              <w:spacing w:before="120" w:after="120"/>
              <w:rPr>
                <w:sz w:val="18"/>
                <w:szCs w:val="18"/>
              </w:rPr>
            </w:pPr>
            <w:r w:rsidRPr="009400F0">
              <w:rPr>
                <w:sz w:val="18"/>
                <w:szCs w:val="18"/>
              </w:rPr>
              <w:lastRenderedPageBreak/>
              <w:t>Torture Dilemma</w:t>
            </w:r>
          </w:p>
          <w:p w:rsidR="00A42649" w:rsidRPr="009400F0" w:rsidRDefault="00A42649" w:rsidP="00D66F62">
            <w:pPr>
              <w:spacing w:before="120" w:after="120"/>
              <w:rPr>
                <w:i/>
                <w:sz w:val="18"/>
                <w:szCs w:val="18"/>
              </w:rPr>
            </w:pPr>
          </w:p>
        </w:tc>
        <w:tc>
          <w:tcPr>
            <w:tcW w:w="2941" w:type="dxa"/>
          </w:tcPr>
          <w:p w:rsidR="00A42649" w:rsidRPr="00A42649" w:rsidRDefault="00A42649" w:rsidP="00C26676">
            <w:pPr>
              <w:spacing w:before="120" w:after="120"/>
              <w:rPr>
                <w:sz w:val="18"/>
                <w:szCs w:val="18"/>
              </w:rPr>
            </w:pPr>
            <w:r w:rsidRPr="00A42649">
              <w:rPr>
                <w:sz w:val="18"/>
                <w:szCs w:val="18"/>
              </w:rPr>
              <w:t>Sie sind Mitglied einer Sondereinheit der Polizei, die darauf spezialisiert ist, Informationen in besonders schwierigen Fällen zu beschaffen. Sie haben es mit einem Fall zu tun, bei dem ein männlicher Erwachsener beschuldigt wird, mehrere Kinder entführt zu haben. Sie wissen nicht, wo er die Kinder versteckt hat und er weigert sich, es Ihnen zu sagen. Die Kinder werden wahrscheinlich an Dehydrierung sterben, wenn sie nicht in den nächsten 24 Stunden gefunden werden. Sie haben jede legale Befragungsmethode versucht, aber keine war erfolgreich. Um Informationen über den Ort der Kinder zu bekommen, überlegen Sie, illegale Methoden zu verwenden, die als Folter angesehen werden.</w:t>
            </w:r>
          </w:p>
          <w:p w:rsidR="00A42649" w:rsidRPr="00A42649" w:rsidRDefault="00A42649" w:rsidP="00C26676">
            <w:pPr>
              <w:spacing w:before="120" w:after="120"/>
              <w:rPr>
                <w:sz w:val="18"/>
                <w:szCs w:val="18"/>
              </w:rPr>
            </w:pPr>
            <w:r w:rsidRPr="00A42649">
              <w:rPr>
                <w:sz w:val="18"/>
                <w:szCs w:val="18"/>
              </w:rPr>
              <w:t>Ist es in diesem Fall angemessen, illegale Befragungstechniken zu verwenden?</w:t>
            </w:r>
          </w:p>
        </w:tc>
        <w:tc>
          <w:tcPr>
            <w:tcW w:w="2942" w:type="dxa"/>
          </w:tcPr>
          <w:p w:rsidR="00A42649" w:rsidRPr="00A42649" w:rsidRDefault="00A42649" w:rsidP="00C26676">
            <w:pPr>
              <w:spacing w:before="120" w:after="120"/>
              <w:rPr>
                <w:sz w:val="18"/>
                <w:szCs w:val="18"/>
              </w:rPr>
            </w:pPr>
            <w:r w:rsidRPr="00A42649">
              <w:rPr>
                <w:sz w:val="18"/>
                <w:szCs w:val="18"/>
              </w:rPr>
              <w:t>Sie sind Mitglied einer Sondereinheit der Polizei, die darauf spezialisiert ist, Informationen in besonders schwierigen Fällen zu beschaffen. Sie haben es mit einem Fall zu tun, bei dem ein männlicher Erwachsener beschuldigt wird, mehrere Gemälde gestohlen zu haben. Sie wissen nicht, wo er die Gemälde versteckt hat und er weigert sich, es Ihnen zu sagen. Die Gemälde werden wahrscheinlich aus dem Land geschmuggelt werden, wenn sie nicht in den nächsten 24 Stunden gefunden werden. Sie haben jede legale Befragungsmethode versucht, aber keine war erfolgreich. Um Informationen über den Ort der Gemälde zu bekommen, überlegen Sie, illegale Methoden zu verwenden, die als Folter angesehen werden.</w:t>
            </w:r>
          </w:p>
          <w:p w:rsidR="00A42649" w:rsidRPr="00A42649" w:rsidRDefault="00A42649" w:rsidP="00C26676">
            <w:pPr>
              <w:spacing w:before="120" w:after="120"/>
              <w:rPr>
                <w:sz w:val="18"/>
                <w:szCs w:val="18"/>
              </w:rPr>
            </w:pPr>
            <w:r w:rsidRPr="00A42649">
              <w:rPr>
                <w:sz w:val="18"/>
                <w:szCs w:val="18"/>
              </w:rPr>
              <w:t>Ist es in diesem Fall angemessen, illegale Befragungstechniken zu verwenden?</w:t>
            </w:r>
          </w:p>
        </w:tc>
        <w:tc>
          <w:tcPr>
            <w:tcW w:w="2941" w:type="dxa"/>
          </w:tcPr>
          <w:p w:rsidR="00A42649" w:rsidRPr="00A42649" w:rsidRDefault="00A42649" w:rsidP="00C26676">
            <w:pPr>
              <w:spacing w:before="120" w:after="120"/>
              <w:rPr>
                <w:sz w:val="18"/>
                <w:szCs w:val="18"/>
              </w:rPr>
            </w:pPr>
            <w:r w:rsidRPr="00A42649">
              <w:rPr>
                <w:sz w:val="18"/>
                <w:szCs w:val="18"/>
              </w:rPr>
              <w:t>Sie sind Mitglied einer Sondereinheit der Polizei, die darauf spezialisiert ist, Informationen in besonders schwierigen Fällen zu beschaffen. Sie haben es mit einem Fall zu tun, bei dem ein männlicher Erwachsener beschuldigt wird, mehrere Gemälde gestohlen zu haben. Sie wissen nicht, wo er die Gemälde versteckt hat und er weigert sich, es Ihnen zu sagen. Die Gemälde werden wahrscheinlich aus dem Land geschmuggelt werden, wenn sie nicht in den nächsten 24 Stunden gefunden werden. Sie haben jede legale Befragungsmethode versucht, aber keine war erfolgreich. Um Informationen über den Ort der Gemälde zu bekommen, beginnt Ihr Partner, illegale Methoden zu verwenden, die als Folter angesehen werden. Sie überlegen, Ihren Partner davon abzuhalten, indem Sie ihn Ihrem Vorgesetzten melden.</w:t>
            </w:r>
          </w:p>
          <w:p w:rsidR="00A42649" w:rsidRPr="00A42649" w:rsidRDefault="00A42649" w:rsidP="00C26676">
            <w:pPr>
              <w:spacing w:before="120" w:after="120"/>
              <w:rPr>
                <w:sz w:val="18"/>
                <w:szCs w:val="18"/>
              </w:rPr>
            </w:pPr>
            <w:r w:rsidRPr="00A42649">
              <w:rPr>
                <w:sz w:val="18"/>
                <w:szCs w:val="18"/>
              </w:rPr>
              <w:t>Ist es in diesem Fall angemessen, Ihren Partner davon abzuhalten, illegale Befragungsmethoden anzuwenden?</w:t>
            </w:r>
          </w:p>
        </w:tc>
        <w:tc>
          <w:tcPr>
            <w:tcW w:w="2942" w:type="dxa"/>
          </w:tcPr>
          <w:p w:rsidR="00A42649" w:rsidRPr="00A42649" w:rsidRDefault="00A42649" w:rsidP="00C26676">
            <w:pPr>
              <w:spacing w:before="120" w:after="120"/>
              <w:rPr>
                <w:sz w:val="18"/>
                <w:szCs w:val="18"/>
              </w:rPr>
            </w:pPr>
            <w:r w:rsidRPr="00A42649">
              <w:rPr>
                <w:sz w:val="18"/>
                <w:szCs w:val="18"/>
              </w:rPr>
              <w:t>Sie sind Mitglied einer Sondereinheit der Polizei, die darauf spezialisiert ist, Informationen in besonders schwierigen Fällen zu beschaffen. Sie haben es mit einem Fall zu tun, bei dem ein männlicher Erwachsener beschuldigt wird, mehrere Kinder entführt zu haben. Sie wissen nicht, wo er die Kinder versteckt hat und er weigert sich, es Ihnen zu sagen. Die Kinder werden wahrscheinlich an Dehydrierung sterben, wenn sie nicht in den nächsten 24 Stunden gefunden werden. Sie haben jede legale Befragungsmethode versucht, aber keine war erfolgreich. Um Informationen über den Ort der Kinder zu bekommen, beginnt Ihr Partner, illegale Methoden zu verwenden, die als Folter angesehen werden. Sie überlegen, Ihren Partner davon abzuhalten, indem Sie ihn Ihrem Vorgesetzten melden.</w:t>
            </w:r>
          </w:p>
          <w:p w:rsidR="00A42649" w:rsidRPr="00A42649" w:rsidRDefault="00A42649" w:rsidP="00C26676">
            <w:pPr>
              <w:spacing w:before="120" w:after="120"/>
              <w:rPr>
                <w:sz w:val="18"/>
                <w:szCs w:val="18"/>
              </w:rPr>
            </w:pPr>
            <w:r w:rsidRPr="00A42649">
              <w:rPr>
                <w:sz w:val="18"/>
                <w:szCs w:val="18"/>
              </w:rPr>
              <w:t>Ist es in diesem Fall angemessen, Ihren Partner davon abzuhalten, illegale Befragungsmethoden anzuwenden?</w:t>
            </w:r>
          </w:p>
        </w:tc>
      </w:tr>
      <w:tr w:rsidR="00A42649" w:rsidRPr="009400F0" w:rsidTr="00D66F62">
        <w:tc>
          <w:tcPr>
            <w:tcW w:w="1134" w:type="dxa"/>
          </w:tcPr>
          <w:p w:rsidR="00A42649" w:rsidRPr="009400F0" w:rsidRDefault="00A42649" w:rsidP="00D66F62">
            <w:pPr>
              <w:spacing w:before="120" w:after="120"/>
              <w:rPr>
                <w:sz w:val="18"/>
                <w:szCs w:val="18"/>
              </w:rPr>
            </w:pPr>
            <w:r w:rsidRPr="009400F0">
              <w:rPr>
                <w:sz w:val="18"/>
                <w:szCs w:val="18"/>
              </w:rPr>
              <w:t>Assisted Suicide Dilemma</w:t>
            </w:r>
          </w:p>
          <w:p w:rsidR="00A42649" w:rsidRPr="009400F0" w:rsidRDefault="00A42649" w:rsidP="00D66F62">
            <w:pPr>
              <w:spacing w:before="120" w:after="120"/>
              <w:rPr>
                <w:i/>
                <w:sz w:val="18"/>
                <w:szCs w:val="18"/>
              </w:rPr>
            </w:pPr>
          </w:p>
        </w:tc>
        <w:tc>
          <w:tcPr>
            <w:tcW w:w="2941" w:type="dxa"/>
          </w:tcPr>
          <w:p w:rsidR="00A42649" w:rsidRPr="00A42649" w:rsidRDefault="00A42649" w:rsidP="00C26676">
            <w:pPr>
              <w:spacing w:before="120" w:after="120"/>
              <w:rPr>
                <w:sz w:val="18"/>
                <w:szCs w:val="18"/>
              </w:rPr>
            </w:pPr>
            <w:r w:rsidRPr="00A42649">
              <w:rPr>
                <w:sz w:val="18"/>
                <w:szCs w:val="18"/>
              </w:rPr>
              <w:t>Sie sind Arzt/Ärztin und behandeln einen schwer kranken und leidenden Patienten. Selbst die stärksten Schmerzmittel können seinen Schmerz nicht mehr lindern.</w:t>
            </w:r>
          </w:p>
          <w:p w:rsidR="00A42649" w:rsidRPr="00A42649" w:rsidRDefault="00A42649" w:rsidP="00C26676">
            <w:pPr>
              <w:spacing w:before="120" w:after="120"/>
              <w:rPr>
                <w:sz w:val="18"/>
                <w:szCs w:val="18"/>
              </w:rPr>
            </w:pPr>
            <w:r w:rsidRPr="00A42649">
              <w:rPr>
                <w:sz w:val="18"/>
                <w:szCs w:val="18"/>
              </w:rPr>
              <w:lastRenderedPageBreak/>
              <w:t>Er leidet schwere Qualen und Sie wissen, dass sich sein Zustand niemals bessern wird. Er wartet bereits seit Tagen auf seinen Tod.</w:t>
            </w:r>
          </w:p>
          <w:p w:rsidR="00A42649" w:rsidRPr="00A42649" w:rsidRDefault="00A42649" w:rsidP="00C26676">
            <w:pPr>
              <w:spacing w:before="120" w:after="120"/>
              <w:rPr>
                <w:sz w:val="18"/>
                <w:szCs w:val="18"/>
              </w:rPr>
            </w:pPr>
            <w:r w:rsidRPr="00A42649">
              <w:rPr>
                <w:sz w:val="18"/>
                <w:szCs w:val="18"/>
              </w:rPr>
              <w:t>Weil er seinen Schmerz nicht länger ertragen will, bittet er Sie mehrfach, sein Leben zu beenden. Sie könnten ihm ein Medikament verabreichen, das seinen Tod herbeiführen und ihn von seinem Leiden erlösen würde.</w:t>
            </w:r>
          </w:p>
          <w:p w:rsidR="00A42649" w:rsidRPr="00A42649" w:rsidRDefault="00A42649" w:rsidP="00C26676">
            <w:pPr>
              <w:spacing w:before="120" w:after="120"/>
              <w:rPr>
                <w:sz w:val="18"/>
                <w:szCs w:val="18"/>
              </w:rPr>
            </w:pPr>
            <w:r w:rsidRPr="00A42649">
              <w:rPr>
                <w:sz w:val="18"/>
                <w:szCs w:val="18"/>
              </w:rPr>
              <w:t>Ist es in diesem Fall angemessen, Ihrem Patienten das Medikament zu verabreichen?</w:t>
            </w:r>
          </w:p>
        </w:tc>
        <w:tc>
          <w:tcPr>
            <w:tcW w:w="2942" w:type="dxa"/>
          </w:tcPr>
          <w:p w:rsidR="00A42649" w:rsidRPr="00A42649" w:rsidRDefault="00A42649" w:rsidP="00C26676">
            <w:pPr>
              <w:spacing w:before="120" w:after="120"/>
              <w:rPr>
                <w:sz w:val="18"/>
                <w:szCs w:val="18"/>
              </w:rPr>
            </w:pPr>
            <w:r w:rsidRPr="00A42649">
              <w:rPr>
                <w:sz w:val="18"/>
                <w:szCs w:val="18"/>
              </w:rPr>
              <w:lastRenderedPageBreak/>
              <w:t>Sie sind Arzt/Ärztin und behandeln einen schwer kranken und leidenden Patienten. Selbst die stärksten Schmerzmittel können seinen</w:t>
            </w:r>
            <w:r w:rsidRPr="00A42649" w:rsidDel="00A56430">
              <w:rPr>
                <w:sz w:val="18"/>
                <w:szCs w:val="18"/>
              </w:rPr>
              <w:t xml:space="preserve"> </w:t>
            </w:r>
            <w:r w:rsidRPr="00A42649">
              <w:rPr>
                <w:sz w:val="18"/>
                <w:szCs w:val="18"/>
              </w:rPr>
              <w:t>Schmerz nicht mehr lindern.</w:t>
            </w:r>
          </w:p>
          <w:p w:rsidR="00A42649" w:rsidRPr="00A42649" w:rsidRDefault="00A42649" w:rsidP="00C26676">
            <w:pPr>
              <w:spacing w:before="120" w:after="120"/>
              <w:rPr>
                <w:sz w:val="18"/>
                <w:szCs w:val="18"/>
              </w:rPr>
            </w:pPr>
            <w:r w:rsidRPr="00A42649">
              <w:rPr>
                <w:sz w:val="18"/>
                <w:szCs w:val="18"/>
              </w:rPr>
              <w:lastRenderedPageBreak/>
              <w:t>Er leidet schwere Qualen, aber Sie wissen, dass er sich bald erholen wird. Er wartet bereits seit Tagen auf Besserung.</w:t>
            </w:r>
          </w:p>
          <w:p w:rsidR="00A42649" w:rsidRPr="00A42649" w:rsidRDefault="00A42649" w:rsidP="00C26676">
            <w:pPr>
              <w:spacing w:before="120" w:after="120"/>
              <w:rPr>
                <w:sz w:val="18"/>
                <w:szCs w:val="18"/>
              </w:rPr>
            </w:pPr>
            <w:r w:rsidRPr="00A42649">
              <w:rPr>
                <w:sz w:val="18"/>
                <w:szCs w:val="18"/>
              </w:rPr>
              <w:t>Weil er seinen Schmerz nicht länger ertragen will, bittet er Sie mehrfach, sein Leben zu beenden. Sie könnten ihm ein Medikament verabreichen, das seinen Tod herbeiführen und ihn von seinem Leiden erlösen würde.</w:t>
            </w:r>
          </w:p>
          <w:p w:rsidR="00A42649" w:rsidRPr="00A42649" w:rsidRDefault="00A42649" w:rsidP="00C26676">
            <w:pPr>
              <w:spacing w:before="120" w:after="120"/>
              <w:rPr>
                <w:sz w:val="18"/>
                <w:szCs w:val="18"/>
              </w:rPr>
            </w:pPr>
            <w:r w:rsidRPr="00A42649">
              <w:rPr>
                <w:sz w:val="18"/>
                <w:szCs w:val="18"/>
              </w:rPr>
              <w:t>Ist es in diesem Fall angemessen, Ihrer Patientin das Medikament</w:t>
            </w:r>
            <w:r w:rsidRPr="00A42649" w:rsidDel="00226308">
              <w:rPr>
                <w:sz w:val="18"/>
                <w:szCs w:val="18"/>
              </w:rPr>
              <w:t xml:space="preserve"> </w:t>
            </w:r>
            <w:r w:rsidRPr="00A42649">
              <w:rPr>
                <w:sz w:val="18"/>
                <w:szCs w:val="18"/>
              </w:rPr>
              <w:t>zu verabreichen?</w:t>
            </w:r>
          </w:p>
        </w:tc>
        <w:tc>
          <w:tcPr>
            <w:tcW w:w="2941" w:type="dxa"/>
          </w:tcPr>
          <w:p w:rsidR="00A42649" w:rsidRPr="00A42649" w:rsidRDefault="00A42649" w:rsidP="00C26676">
            <w:pPr>
              <w:spacing w:before="120" w:after="120"/>
              <w:rPr>
                <w:sz w:val="18"/>
                <w:szCs w:val="18"/>
              </w:rPr>
            </w:pPr>
            <w:r w:rsidRPr="00A42649">
              <w:rPr>
                <w:sz w:val="18"/>
                <w:szCs w:val="18"/>
              </w:rPr>
              <w:lastRenderedPageBreak/>
              <w:t>Sie sind Arzt/Ärztin und behandeln einen schwer kranken und leidenden Patienten. Selbst die stärksten Schmerzmittel können seinen</w:t>
            </w:r>
            <w:r w:rsidRPr="00A42649" w:rsidDel="005C3A1C">
              <w:rPr>
                <w:sz w:val="18"/>
                <w:szCs w:val="18"/>
              </w:rPr>
              <w:t xml:space="preserve"> </w:t>
            </w:r>
            <w:r w:rsidRPr="00A42649">
              <w:rPr>
                <w:sz w:val="18"/>
                <w:szCs w:val="18"/>
              </w:rPr>
              <w:t>Schmerz nicht mehr lindern.</w:t>
            </w:r>
          </w:p>
          <w:p w:rsidR="00A42649" w:rsidRPr="00A42649" w:rsidRDefault="00A42649" w:rsidP="00C26676">
            <w:pPr>
              <w:spacing w:before="120" w:after="120"/>
              <w:rPr>
                <w:sz w:val="18"/>
                <w:szCs w:val="18"/>
              </w:rPr>
            </w:pPr>
            <w:r w:rsidRPr="00A42649">
              <w:rPr>
                <w:sz w:val="18"/>
                <w:szCs w:val="18"/>
              </w:rPr>
              <w:lastRenderedPageBreak/>
              <w:t>Er leidet schwere Qualen, aber Sie wissen, dass er sich bald erholen wird. Er wartet bereits seit Tagen auf Besserung.</w:t>
            </w:r>
          </w:p>
          <w:p w:rsidR="00A42649" w:rsidRPr="00A42649" w:rsidRDefault="00A42649" w:rsidP="00C26676">
            <w:pPr>
              <w:spacing w:before="120" w:after="120"/>
              <w:rPr>
                <w:sz w:val="18"/>
                <w:szCs w:val="18"/>
              </w:rPr>
            </w:pPr>
            <w:r w:rsidRPr="00A42649">
              <w:rPr>
                <w:sz w:val="18"/>
                <w:szCs w:val="18"/>
              </w:rPr>
              <w:t>Weil er seinen Schmerz nicht länger ertragen will, bittet er Sie mehrfach, sein Leben zu beenden. Plötzlich hat er einen Herzinfarkt. Sie könnten ihm ein Medikament</w:t>
            </w:r>
            <w:r w:rsidRPr="00A42649" w:rsidDel="00226308">
              <w:rPr>
                <w:sz w:val="18"/>
                <w:szCs w:val="18"/>
              </w:rPr>
              <w:t xml:space="preserve"> </w:t>
            </w:r>
            <w:r w:rsidRPr="00A42649">
              <w:rPr>
                <w:sz w:val="18"/>
                <w:szCs w:val="18"/>
              </w:rPr>
              <w:t>geben, um sein Leben zu retten.</w:t>
            </w:r>
          </w:p>
          <w:p w:rsidR="00A42649" w:rsidRPr="00A42649" w:rsidRDefault="00A42649" w:rsidP="00C26676">
            <w:pPr>
              <w:spacing w:before="120" w:after="120"/>
              <w:rPr>
                <w:sz w:val="18"/>
                <w:szCs w:val="18"/>
              </w:rPr>
            </w:pPr>
            <w:r w:rsidRPr="00A42649">
              <w:rPr>
                <w:sz w:val="18"/>
                <w:szCs w:val="18"/>
              </w:rPr>
              <w:t>Ist es in diesem Fall angemessen, Ihrer Patientin das Medikament</w:t>
            </w:r>
            <w:r w:rsidRPr="00A42649" w:rsidDel="00226308">
              <w:rPr>
                <w:sz w:val="18"/>
                <w:szCs w:val="18"/>
              </w:rPr>
              <w:t xml:space="preserve"> </w:t>
            </w:r>
            <w:r w:rsidRPr="00A42649">
              <w:rPr>
                <w:sz w:val="18"/>
                <w:szCs w:val="18"/>
              </w:rPr>
              <w:t>zu verabreichen?</w:t>
            </w:r>
          </w:p>
        </w:tc>
        <w:tc>
          <w:tcPr>
            <w:tcW w:w="2942" w:type="dxa"/>
          </w:tcPr>
          <w:p w:rsidR="00A42649" w:rsidRPr="00A42649" w:rsidRDefault="00A42649" w:rsidP="00C26676">
            <w:pPr>
              <w:spacing w:before="120" w:after="120"/>
              <w:rPr>
                <w:sz w:val="18"/>
                <w:szCs w:val="18"/>
              </w:rPr>
            </w:pPr>
            <w:r w:rsidRPr="00A42649">
              <w:rPr>
                <w:sz w:val="18"/>
                <w:szCs w:val="18"/>
              </w:rPr>
              <w:lastRenderedPageBreak/>
              <w:t>Sie sind Arzt/Ärztin und behandeln einen schwer kranken und leidenden Patienten. Selbst die stärksten Schmerzmittel können seinen</w:t>
            </w:r>
            <w:r w:rsidRPr="00A42649" w:rsidDel="005C3A1C">
              <w:rPr>
                <w:sz w:val="18"/>
                <w:szCs w:val="18"/>
              </w:rPr>
              <w:t xml:space="preserve"> </w:t>
            </w:r>
            <w:r w:rsidRPr="00A42649">
              <w:rPr>
                <w:sz w:val="18"/>
                <w:szCs w:val="18"/>
              </w:rPr>
              <w:t>Schmerz nicht mehr lindern.</w:t>
            </w:r>
          </w:p>
          <w:p w:rsidR="00A42649" w:rsidRPr="00A42649" w:rsidRDefault="00A42649" w:rsidP="00C26676">
            <w:pPr>
              <w:spacing w:before="120" w:after="120"/>
              <w:rPr>
                <w:sz w:val="18"/>
                <w:szCs w:val="18"/>
              </w:rPr>
            </w:pPr>
            <w:r w:rsidRPr="00A42649">
              <w:rPr>
                <w:sz w:val="18"/>
                <w:szCs w:val="18"/>
              </w:rPr>
              <w:lastRenderedPageBreak/>
              <w:t>Er leidet schwere Qualen und Sie wissen, dass sich sein Zustand niemals bessern wird. Er wartet bereits seit Tagen auf seinen Tod.</w:t>
            </w:r>
          </w:p>
          <w:p w:rsidR="00A42649" w:rsidRPr="00A42649" w:rsidRDefault="00A42649" w:rsidP="00C26676">
            <w:pPr>
              <w:spacing w:before="120" w:after="120"/>
              <w:rPr>
                <w:sz w:val="18"/>
                <w:szCs w:val="18"/>
              </w:rPr>
            </w:pPr>
            <w:r w:rsidRPr="00A42649">
              <w:rPr>
                <w:sz w:val="18"/>
                <w:szCs w:val="18"/>
              </w:rPr>
              <w:t>Weil er seinen Schmerz nicht länger ertragen will, bittet er Sie mehrfach, sein Leben zu beenden. Plötzlich hat er einen Herzinfarkt. Sie könnten ihm ein Medikament</w:t>
            </w:r>
            <w:r w:rsidRPr="00A42649" w:rsidDel="00226308">
              <w:rPr>
                <w:sz w:val="18"/>
                <w:szCs w:val="18"/>
              </w:rPr>
              <w:t xml:space="preserve"> </w:t>
            </w:r>
            <w:r w:rsidRPr="00A42649">
              <w:rPr>
                <w:sz w:val="18"/>
                <w:szCs w:val="18"/>
              </w:rPr>
              <w:t>geben, um sein Leben zu retten.</w:t>
            </w:r>
          </w:p>
          <w:p w:rsidR="00A42649" w:rsidRPr="00A42649" w:rsidRDefault="00A42649" w:rsidP="00C26676">
            <w:pPr>
              <w:spacing w:before="120" w:after="120"/>
              <w:rPr>
                <w:sz w:val="18"/>
                <w:szCs w:val="18"/>
              </w:rPr>
            </w:pPr>
            <w:r w:rsidRPr="00A42649">
              <w:rPr>
                <w:sz w:val="18"/>
                <w:szCs w:val="18"/>
              </w:rPr>
              <w:t>Ist es in diesem Fall angemessen, Ihrer Patientin das Medikament</w:t>
            </w:r>
            <w:r w:rsidRPr="00A42649" w:rsidDel="00226308">
              <w:rPr>
                <w:sz w:val="18"/>
                <w:szCs w:val="18"/>
              </w:rPr>
              <w:t xml:space="preserve"> </w:t>
            </w:r>
            <w:r w:rsidRPr="00A42649">
              <w:rPr>
                <w:sz w:val="18"/>
                <w:szCs w:val="18"/>
              </w:rPr>
              <w:t>zu verabreichen?</w:t>
            </w:r>
          </w:p>
        </w:tc>
      </w:tr>
      <w:tr w:rsidR="00A42649" w:rsidRPr="009400F0" w:rsidTr="00D66F62">
        <w:tc>
          <w:tcPr>
            <w:tcW w:w="1134" w:type="dxa"/>
          </w:tcPr>
          <w:p w:rsidR="00A42649" w:rsidRPr="009400F0" w:rsidRDefault="00A42649" w:rsidP="00D66F62">
            <w:pPr>
              <w:spacing w:before="120" w:after="120"/>
              <w:rPr>
                <w:sz w:val="18"/>
                <w:szCs w:val="18"/>
              </w:rPr>
            </w:pPr>
            <w:r w:rsidRPr="009400F0">
              <w:rPr>
                <w:sz w:val="18"/>
                <w:szCs w:val="18"/>
              </w:rPr>
              <w:lastRenderedPageBreak/>
              <w:t>Immune Deficiency Dilemma</w:t>
            </w:r>
          </w:p>
        </w:tc>
        <w:tc>
          <w:tcPr>
            <w:tcW w:w="2941" w:type="dxa"/>
          </w:tcPr>
          <w:p w:rsidR="00A42649" w:rsidRPr="00A42649" w:rsidRDefault="00A42649" w:rsidP="00C26676">
            <w:pPr>
              <w:spacing w:before="120" w:after="120"/>
              <w:rPr>
                <w:sz w:val="18"/>
                <w:szCs w:val="18"/>
              </w:rPr>
            </w:pPr>
            <w:r w:rsidRPr="00A42649">
              <w:rPr>
                <w:sz w:val="18"/>
                <w:szCs w:val="18"/>
              </w:rPr>
              <w:t>Sie sind Direktor/in eines Krankenhauses in einem Entwicklungsland. Eine ausländische Studentin, die als ehrenamtliche Helferin im Land ist, hat sich mit einem seltenen Virus infiziert. Der Virus ist hoch ansteckend und für ältere Menschen und Kinder tödlich. Das einzige Medikament, das den Virus effektiv an seiner Ausbreitung hindern kann, hat schwere Nebenwirkungen. Obwohl der Virus sie nicht töten würde, leidet die Studentin unter einer chronischen Immunschwäche, so dass sie an den Nebenwirkungen sterben würde.</w:t>
            </w:r>
          </w:p>
          <w:p w:rsidR="00A42649" w:rsidRPr="00A42649" w:rsidRDefault="00A42649" w:rsidP="00C26676">
            <w:pPr>
              <w:spacing w:before="120" w:after="120"/>
              <w:rPr>
                <w:sz w:val="18"/>
                <w:szCs w:val="18"/>
              </w:rPr>
            </w:pPr>
            <w:r w:rsidRPr="00A42649">
              <w:rPr>
                <w:sz w:val="18"/>
                <w:szCs w:val="18"/>
              </w:rPr>
              <w:t>Ist es in diesem Fall angemessen, der Studentin das Medikament zu verabreichen?</w:t>
            </w:r>
          </w:p>
        </w:tc>
        <w:tc>
          <w:tcPr>
            <w:tcW w:w="2942" w:type="dxa"/>
          </w:tcPr>
          <w:p w:rsidR="00A42649" w:rsidRPr="00A42649" w:rsidRDefault="00A42649" w:rsidP="00C26676">
            <w:pPr>
              <w:spacing w:before="120" w:after="120"/>
              <w:rPr>
                <w:sz w:val="18"/>
                <w:szCs w:val="18"/>
              </w:rPr>
            </w:pPr>
            <w:r w:rsidRPr="00A42649">
              <w:rPr>
                <w:sz w:val="18"/>
                <w:szCs w:val="18"/>
              </w:rPr>
              <w:t>Sie sind Direktor/in eines Krankenhauses in einem Entwicklungsland. Eine ausländische Studentin, die als ehrenamtliche Helferin im Land ist, hat sich mit einem seltenen Virus infiziert. Der Virus ist hoch ansteckend und kann schwere Magenkrämpfe verursachen. Das einzige Medikament, das den Virus effektiv an seiner Ausbreitung hindern kann, hat schwere Nebenwirkungen. Obwohl der Virus sie nicht töten würde, leidet die Studentin unter einer chronischen Immunschwäche, so dass sie an den Nebenwirkungen sterben würde.</w:t>
            </w:r>
          </w:p>
          <w:p w:rsidR="00A42649" w:rsidRPr="00A42649" w:rsidRDefault="00A42649" w:rsidP="00C26676">
            <w:pPr>
              <w:spacing w:before="120" w:after="120"/>
              <w:rPr>
                <w:sz w:val="18"/>
                <w:szCs w:val="18"/>
              </w:rPr>
            </w:pPr>
            <w:r w:rsidRPr="00A42649">
              <w:rPr>
                <w:sz w:val="18"/>
                <w:szCs w:val="18"/>
              </w:rPr>
              <w:t>Ist es in diesem Fall angemessen, der Studentin das Medikament zu verabreichen?</w:t>
            </w:r>
          </w:p>
        </w:tc>
        <w:tc>
          <w:tcPr>
            <w:tcW w:w="2941" w:type="dxa"/>
          </w:tcPr>
          <w:p w:rsidR="00A42649" w:rsidRPr="00A42649" w:rsidRDefault="00A42649" w:rsidP="00C26676">
            <w:pPr>
              <w:spacing w:before="120" w:after="120"/>
              <w:rPr>
                <w:sz w:val="18"/>
                <w:szCs w:val="18"/>
              </w:rPr>
            </w:pPr>
            <w:r w:rsidRPr="00A42649">
              <w:rPr>
                <w:sz w:val="18"/>
                <w:szCs w:val="18"/>
              </w:rPr>
              <w:t>Sie sind Direktor/in eines Krankenhauses in einem Entwicklungsland. Eine ausländische Studentin, die als ehrenamtliche Helferin im Land ist, hat sich mit einem seltenen Virus infiziert. Der Virus ist hoch ansteckend und kann schwere Magenkrämpfe verursachen. Die Studentin leidet unter einer chronischen Immunschwäche und würde deshalb am Virus sterben, falls sie nicht für eine Spezialbehandlung in ihr Heimatland gebracht wird. Ihre Entlassung aus der Quarantäne würde jedoch ein hohes Risiko mit sich bringen, dass der Virus sich ausbreitet.</w:t>
            </w:r>
          </w:p>
          <w:p w:rsidR="00A42649" w:rsidRPr="00A42649" w:rsidRDefault="00A42649" w:rsidP="00C26676">
            <w:pPr>
              <w:spacing w:before="120" w:after="120"/>
              <w:rPr>
                <w:sz w:val="18"/>
                <w:szCs w:val="18"/>
              </w:rPr>
            </w:pPr>
            <w:r w:rsidRPr="00A42649">
              <w:rPr>
                <w:sz w:val="18"/>
                <w:szCs w:val="18"/>
              </w:rPr>
              <w:t>Ist es in diesem Fall angemessen, die Studentin aus der Quarantäne zu entlassen, um sie für eine Behandlung in ihr Heimatland</w:t>
            </w:r>
            <w:r w:rsidRPr="00A42649" w:rsidDel="00933AE8">
              <w:rPr>
                <w:sz w:val="18"/>
                <w:szCs w:val="18"/>
              </w:rPr>
              <w:t xml:space="preserve"> </w:t>
            </w:r>
            <w:r w:rsidRPr="00A42649">
              <w:rPr>
                <w:sz w:val="18"/>
                <w:szCs w:val="18"/>
              </w:rPr>
              <w:t>zu bringen?</w:t>
            </w:r>
          </w:p>
        </w:tc>
        <w:tc>
          <w:tcPr>
            <w:tcW w:w="2942" w:type="dxa"/>
          </w:tcPr>
          <w:p w:rsidR="00A42649" w:rsidRPr="00A42649" w:rsidRDefault="00A42649" w:rsidP="00C26676">
            <w:pPr>
              <w:spacing w:before="120" w:after="120"/>
              <w:rPr>
                <w:sz w:val="18"/>
                <w:szCs w:val="18"/>
              </w:rPr>
            </w:pPr>
            <w:r w:rsidRPr="00A42649">
              <w:rPr>
                <w:sz w:val="18"/>
                <w:szCs w:val="18"/>
              </w:rPr>
              <w:t>Sie sind Direktor/in eines Krankenhauses in einem Entwicklungsland. Eine ausländische Studentin, die als ehrenamtliche Helferin im Land ist, hat sich mit einem seltenen Virus infiziert. Der Virus ist hoch ansteckend und für ältere Menschen und Kinder tödlich. Die Studentin leidet unter einer chronischen Immunschwäche und würde deshalb am Virus sterben, falls sie nicht für eine Spezialbehandlung in ihr Heimatland gebracht wird. Ihre Entlassung aus der Quarantäne würde jedoch ein hohes Risiko mit sich bringen, dass der Virus sich ausbreitet.</w:t>
            </w:r>
          </w:p>
          <w:p w:rsidR="00A42649" w:rsidRPr="00A42649" w:rsidRDefault="00A42649" w:rsidP="00C26676">
            <w:pPr>
              <w:spacing w:before="120" w:after="120"/>
              <w:rPr>
                <w:sz w:val="18"/>
                <w:szCs w:val="18"/>
              </w:rPr>
            </w:pPr>
            <w:r w:rsidRPr="00A42649">
              <w:rPr>
                <w:sz w:val="18"/>
                <w:szCs w:val="18"/>
              </w:rPr>
              <w:t>Ist es in diesem Fall angemessen, die Studentin aus der Quarantäne zu entlassen, um sie für eine Behandlung in ihr Heimatland</w:t>
            </w:r>
            <w:r w:rsidRPr="00A42649" w:rsidDel="00933AE8">
              <w:rPr>
                <w:sz w:val="18"/>
                <w:szCs w:val="18"/>
              </w:rPr>
              <w:t xml:space="preserve"> </w:t>
            </w:r>
            <w:r w:rsidRPr="00A42649">
              <w:rPr>
                <w:sz w:val="18"/>
                <w:szCs w:val="18"/>
              </w:rPr>
              <w:t>zu bringen?</w:t>
            </w:r>
          </w:p>
        </w:tc>
      </w:tr>
      <w:tr w:rsidR="00A42649" w:rsidRPr="009400F0" w:rsidTr="00D66F62">
        <w:tc>
          <w:tcPr>
            <w:tcW w:w="1134" w:type="dxa"/>
            <w:tcBorders>
              <w:bottom w:val="single" w:sz="4" w:space="0" w:color="auto"/>
            </w:tcBorders>
          </w:tcPr>
          <w:p w:rsidR="00A42649" w:rsidRPr="009400F0" w:rsidRDefault="00A42649" w:rsidP="00D66F62">
            <w:pPr>
              <w:spacing w:before="120" w:after="120"/>
              <w:rPr>
                <w:sz w:val="18"/>
                <w:szCs w:val="18"/>
              </w:rPr>
            </w:pPr>
            <w:r w:rsidRPr="009400F0">
              <w:rPr>
                <w:sz w:val="18"/>
                <w:szCs w:val="18"/>
              </w:rPr>
              <w:t>Vaccine Dilemma</w:t>
            </w:r>
          </w:p>
          <w:p w:rsidR="00A42649" w:rsidRPr="009400F0" w:rsidRDefault="00A42649" w:rsidP="00D66F62">
            <w:pPr>
              <w:spacing w:before="120" w:after="120"/>
              <w:rPr>
                <w:sz w:val="18"/>
                <w:szCs w:val="18"/>
              </w:rPr>
            </w:pPr>
          </w:p>
        </w:tc>
        <w:tc>
          <w:tcPr>
            <w:tcW w:w="2941" w:type="dxa"/>
            <w:tcBorders>
              <w:bottom w:val="single" w:sz="4" w:space="0" w:color="auto"/>
            </w:tcBorders>
          </w:tcPr>
          <w:p w:rsidR="00A42649" w:rsidRPr="00A42649" w:rsidRDefault="00A42649" w:rsidP="00C26676">
            <w:pPr>
              <w:spacing w:before="120" w:after="120"/>
              <w:rPr>
                <w:sz w:val="18"/>
                <w:szCs w:val="18"/>
              </w:rPr>
            </w:pPr>
            <w:r w:rsidRPr="00A42649">
              <w:rPr>
                <w:sz w:val="18"/>
                <w:szCs w:val="18"/>
              </w:rPr>
              <w:t xml:space="preserve">Sie sind Arzt/Ärztin in einem Gebiet, das unter dem Ausbruch einer hoch ansteckenden Krankheit leidet. Erste Tests haben die Wirksamkeit eines neuen Impfstoffs gezeigt, der allerdings von der </w:t>
            </w:r>
            <w:r w:rsidRPr="00A42649">
              <w:rPr>
                <w:sz w:val="18"/>
                <w:szCs w:val="18"/>
              </w:rPr>
              <w:lastRenderedPageBreak/>
              <w:t>Gesundheitsbehörde Ihres Landes wegen seiner schweren Nebenwirkungen nicht genehmigt ist. Die Nebenwirkungen des Impfstoffs werden wahrscheinlich den Tod dutzender Menschen verursachen, die nicht infiziert sind, aber der Impfstoff wird das Leben hunderter Menschen retten, indem er die Ausbreitung des Virus verhindert.</w:t>
            </w:r>
          </w:p>
          <w:p w:rsidR="00A42649" w:rsidRPr="00A42649" w:rsidRDefault="00A42649" w:rsidP="00C26676">
            <w:pPr>
              <w:spacing w:before="120" w:after="120"/>
              <w:rPr>
                <w:sz w:val="18"/>
                <w:szCs w:val="18"/>
              </w:rPr>
            </w:pPr>
            <w:r w:rsidRPr="00A42649">
              <w:rPr>
                <w:sz w:val="18"/>
                <w:szCs w:val="18"/>
              </w:rPr>
              <w:t xml:space="preserve">Ist es in diesem Fall angemessen, den Impfstoff zu verwenden? </w:t>
            </w:r>
          </w:p>
        </w:tc>
        <w:tc>
          <w:tcPr>
            <w:tcW w:w="2942" w:type="dxa"/>
            <w:tcBorders>
              <w:bottom w:val="single" w:sz="4" w:space="0" w:color="auto"/>
            </w:tcBorders>
          </w:tcPr>
          <w:p w:rsidR="00A42649" w:rsidRPr="00A42649" w:rsidRDefault="00A42649" w:rsidP="00C26676">
            <w:pPr>
              <w:spacing w:before="120" w:after="120"/>
              <w:rPr>
                <w:sz w:val="18"/>
                <w:szCs w:val="18"/>
              </w:rPr>
            </w:pPr>
            <w:r w:rsidRPr="00A42649">
              <w:rPr>
                <w:sz w:val="18"/>
                <w:szCs w:val="18"/>
              </w:rPr>
              <w:lastRenderedPageBreak/>
              <w:t xml:space="preserve">Sie sind Arzt/Ärztin in einem Gebiet, das unter dem Ausbruch einer hoch ansteckenden Krankheit leidet. Erste Tests haben die Wirksamkeit eines neuen Impfstoffs gezeigt, der allerdings von der </w:t>
            </w:r>
            <w:r w:rsidRPr="00A42649">
              <w:rPr>
                <w:sz w:val="18"/>
                <w:szCs w:val="18"/>
              </w:rPr>
              <w:lastRenderedPageBreak/>
              <w:t>Gesundheitsbehörde Ihres Landes wegen seiner schweren Nebenwirkungen nicht genehmigt ist. Die Nebenwirkungen des Impfstoffs werden wahrscheinlich den Tod dutzender Menschen verursachen, die nicht infiziert sind, aber der Impfstoff wird ungefähr die gleiche Anzahl Leben retten, indem er die Ausbreitung des Virus verhindert.</w:t>
            </w:r>
          </w:p>
          <w:p w:rsidR="00A42649" w:rsidRPr="00A42649" w:rsidRDefault="00A42649" w:rsidP="00C26676">
            <w:pPr>
              <w:spacing w:before="120" w:after="120"/>
              <w:rPr>
                <w:sz w:val="18"/>
                <w:szCs w:val="18"/>
              </w:rPr>
            </w:pPr>
            <w:r w:rsidRPr="00A42649">
              <w:rPr>
                <w:sz w:val="18"/>
                <w:szCs w:val="18"/>
              </w:rPr>
              <w:t>Ist es in diesem Fall angemessen, den Impfstoff zu verwenden?</w:t>
            </w:r>
          </w:p>
        </w:tc>
        <w:tc>
          <w:tcPr>
            <w:tcW w:w="2941" w:type="dxa"/>
            <w:tcBorders>
              <w:bottom w:val="single" w:sz="4" w:space="0" w:color="auto"/>
            </w:tcBorders>
          </w:tcPr>
          <w:p w:rsidR="00A42649" w:rsidRPr="00A42649" w:rsidRDefault="00A42649" w:rsidP="00C26676">
            <w:pPr>
              <w:spacing w:before="120" w:after="120"/>
              <w:rPr>
                <w:sz w:val="18"/>
                <w:szCs w:val="18"/>
              </w:rPr>
            </w:pPr>
            <w:r w:rsidRPr="00A42649">
              <w:rPr>
                <w:sz w:val="18"/>
                <w:szCs w:val="18"/>
              </w:rPr>
              <w:lastRenderedPageBreak/>
              <w:t xml:space="preserve">Sie sind Arzt/Ärztin in einem Gebiet, das unter dem Ausbruch einer hoch ansteckenden Krankheit leidet. Erste Tests haben die Wirksamkeit eines neuen Impfstoffs gezeigt, der allerdings von der </w:t>
            </w:r>
            <w:r w:rsidRPr="00A42649">
              <w:rPr>
                <w:sz w:val="18"/>
                <w:szCs w:val="18"/>
              </w:rPr>
              <w:lastRenderedPageBreak/>
              <w:t>Gesundheitsbehörde Ihres Landes wegen seiner schweren Nebenwirkungen nicht genehmigt ist. Die Nebenwirkungen des Impfstoffs werden wahrscheinlich den Tod dutzender Menschen verursachen, die nicht infiziert sind, aber der Impfstoff wird ungefähr die gleiche Anzahl Leben retten, indem er die Ausbreitung des Virus verhindert. Einer Ihrer Kollegen will den Impfstoff verwenden, aber Sie könnten ihn daran hindern, indem Sie sein Vorhaben der Gesundheitsbehörde melden.</w:t>
            </w:r>
          </w:p>
          <w:p w:rsidR="00A42649" w:rsidRPr="00A42649" w:rsidRDefault="00A42649" w:rsidP="00C26676">
            <w:pPr>
              <w:spacing w:before="120" w:after="120"/>
              <w:rPr>
                <w:sz w:val="18"/>
                <w:szCs w:val="18"/>
              </w:rPr>
            </w:pPr>
            <w:r w:rsidRPr="00A42649">
              <w:rPr>
                <w:sz w:val="18"/>
                <w:szCs w:val="18"/>
              </w:rPr>
              <w:t>Ist es in diesem Fall angemessen, Ihren Kollegen der Gesundheitsbehörde zu melden?</w:t>
            </w:r>
          </w:p>
        </w:tc>
        <w:tc>
          <w:tcPr>
            <w:tcW w:w="2942" w:type="dxa"/>
            <w:tcBorders>
              <w:bottom w:val="single" w:sz="4" w:space="0" w:color="auto"/>
            </w:tcBorders>
          </w:tcPr>
          <w:p w:rsidR="00A42649" w:rsidRPr="00A42649" w:rsidRDefault="00A42649" w:rsidP="00C26676">
            <w:pPr>
              <w:spacing w:before="120" w:after="120"/>
              <w:rPr>
                <w:sz w:val="18"/>
                <w:szCs w:val="18"/>
              </w:rPr>
            </w:pPr>
            <w:r w:rsidRPr="00A42649">
              <w:rPr>
                <w:sz w:val="18"/>
                <w:szCs w:val="18"/>
              </w:rPr>
              <w:lastRenderedPageBreak/>
              <w:t xml:space="preserve">Sie sind Arzt/Ärztin in einem Gebiet, das unter dem Ausbruch einer hoch ansteckenden Krankheit leidet. Erste Tests haben die Wirksamkeit eines neuen Impfstoffs gezeigt, der allerdings von der </w:t>
            </w:r>
            <w:r w:rsidRPr="00A42649">
              <w:rPr>
                <w:sz w:val="18"/>
                <w:szCs w:val="18"/>
              </w:rPr>
              <w:lastRenderedPageBreak/>
              <w:t>Gesundheitsbehörde Ihres Landes wegen seiner schweren Nebenwirkungen nicht genehmigt ist. Die Nebenwirkungen des Impfstoffs werden wahrscheinlich den Tod dutzender Menschen verursachen, die nicht infiziert sind, aber der Impfstoff wird das Leben hunderter Menschen retten, indem er die Ausbreitung des Virus verhindert. Einer Ihrer Kollegen will den Impfstoff verwenden, aber Sie könnten ihn daran hindern, indem Sie sein Vorhaben der Gesundheitsbehörde melden.</w:t>
            </w:r>
          </w:p>
          <w:p w:rsidR="00A42649" w:rsidRPr="00A42649" w:rsidRDefault="00A42649" w:rsidP="00C26676">
            <w:pPr>
              <w:spacing w:before="120" w:after="120"/>
              <w:rPr>
                <w:sz w:val="18"/>
                <w:szCs w:val="18"/>
              </w:rPr>
            </w:pPr>
            <w:r w:rsidRPr="00A42649">
              <w:rPr>
                <w:sz w:val="18"/>
                <w:szCs w:val="18"/>
              </w:rPr>
              <w:t>Ist es in diesem Fall angemessen, Ihren Kollegen der Gesundheitsbehörde zu melden?</w:t>
            </w:r>
          </w:p>
        </w:tc>
      </w:tr>
    </w:tbl>
    <w:p w:rsidR="007F33AE" w:rsidRPr="0030712D" w:rsidRDefault="007F33AE" w:rsidP="0030712D"/>
    <w:sectPr w:rsidR="007F33AE" w:rsidRPr="0030712D">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attachedTemplate r:id="rId1"/>
  <w:defaultTabStop w:val="720"/>
  <w:drawingGridHorizontalSpacing w:val="0"/>
  <w:characterSpacingControl w:val="doNotCompress"/>
  <w:compat>
    <w:spaceForUL/>
    <w:doNotLeaveBackslashAlone/>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3AE"/>
    <w:rsid w:val="0000557D"/>
    <w:rsid w:val="00067C0C"/>
    <w:rsid w:val="000D29DF"/>
    <w:rsid w:val="001F0978"/>
    <w:rsid w:val="0030712D"/>
    <w:rsid w:val="00332D2B"/>
    <w:rsid w:val="00416903"/>
    <w:rsid w:val="004D3092"/>
    <w:rsid w:val="00590A20"/>
    <w:rsid w:val="00707F96"/>
    <w:rsid w:val="007573A7"/>
    <w:rsid w:val="00766882"/>
    <w:rsid w:val="007F33AE"/>
    <w:rsid w:val="00807420"/>
    <w:rsid w:val="00A42649"/>
    <w:rsid w:val="00B07EF0"/>
    <w:rsid w:val="00C938E2"/>
    <w:rsid w:val="00C958AC"/>
    <w:rsid w:val="00D242E0"/>
    <w:rsid w:val="00E81B89"/>
    <w:rsid w:val="00EC1813"/>
    <w:rsid w:val="00EE5131"/>
    <w:rsid w:val="00F55E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7C4D21D1"/>
  <w15:docId w15:val="{A830516D-E5DF-4484-AA48-0E35CDCB1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uiPriority="99" w:unhideWhenUsed="1"/>
    <w:lsdException w:name="footer"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eastAsia="Calibri"/>
      <w:sz w:val="24"/>
      <w:szCs w:val="24"/>
      <w:lang w:eastAsia="en-US"/>
    </w:rPr>
  </w:style>
  <w:style w:type="paragraph" w:styleId="Heading1">
    <w:name w:val="heading 1"/>
    <w:basedOn w:val="Normal"/>
    <w:next w:val="Normal"/>
    <w:link w:val="Heading1Char"/>
    <w:uiPriority w:val="9"/>
    <w:qFormat/>
    <w:pPr>
      <w:keepNext/>
      <w:keepLines/>
      <w:spacing w:line="480" w:lineRule="auto"/>
      <w:jc w:val="center"/>
      <w:outlineLvl w:val="0"/>
    </w:pPr>
    <w:rPr>
      <w:b/>
      <w:color w:val="000000"/>
    </w:rPr>
  </w:style>
  <w:style w:type="paragraph" w:styleId="Heading2">
    <w:name w:val="heading 2"/>
    <w:basedOn w:val="Normal"/>
    <w:next w:val="Normal"/>
    <w:link w:val="Heading2Char"/>
    <w:uiPriority w:val="9"/>
    <w:unhideWhenUsed/>
    <w:qFormat/>
    <w:pPr>
      <w:keepNext/>
      <w:keepLines/>
      <w:spacing w:line="480" w:lineRule="auto"/>
      <w:outlineLvl w:val="1"/>
    </w:pPr>
    <w:rPr>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Segoe UI" w:hAnsi="Segoe UI" w:cs="Segoe UI"/>
      <w:sz w:val="18"/>
      <w:szCs w:val="18"/>
    </w:rPr>
  </w:style>
  <w:style w:type="paragraph" w:styleId="CommentText">
    <w:name w:val="annotation text"/>
    <w:basedOn w:val="Normal"/>
    <w:link w:val="CommentTextChar"/>
    <w:uiPriority w:val="99"/>
    <w:semiHidden/>
    <w:unhideWhenUsed/>
    <w:rPr>
      <w:sz w:val="20"/>
      <w:szCs w:val="20"/>
    </w:rPr>
  </w:style>
  <w:style w:type="paragraph" w:styleId="CommentSubject">
    <w:name w:val="annotation subject"/>
    <w:basedOn w:val="CommentText"/>
    <w:next w:val="CommentText"/>
    <w:link w:val="CommentSubjectChar"/>
    <w:uiPriority w:val="99"/>
    <w:semiHidden/>
    <w:unhideWhenUsed/>
    <w:rPr>
      <w:b/>
      <w:bCs/>
    </w:rPr>
  </w:style>
  <w:style w:type="paragraph" w:styleId="Footer">
    <w:name w:val="footer"/>
    <w:basedOn w:val="Normal"/>
    <w:link w:val="FooterChar"/>
    <w:uiPriority w:val="99"/>
    <w:unhideWhenUsed/>
    <w:pPr>
      <w:tabs>
        <w:tab w:val="center" w:pos="4680"/>
        <w:tab w:val="right" w:pos="9360"/>
      </w:tabs>
    </w:pPr>
  </w:style>
  <w:style w:type="paragraph" w:styleId="Header">
    <w:name w:val="header"/>
    <w:basedOn w:val="Normal"/>
    <w:link w:val="HeaderChar"/>
    <w:uiPriority w:val="99"/>
    <w:unhideWhenUsed/>
    <w:pPr>
      <w:tabs>
        <w:tab w:val="center" w:pos="4680"/>
        <w:tab w:val="right" w:pos="9360"/>
      </w:tabs>
    </w:pPr>
  </w:style>
  <w:style w:type="character" w:styleId="CommentReference">
    <w:name w:val="annotation reference"/>
    <w:basedOn w:val="DefaultParagraphFont"/>
    <w:uiPriority w:val="99"/>
    <w:semiHidden/>
    <w:unhideWhenUsed/>
    <w:rPr>
      <w:sz w:val="16"/>
      <w:szCs w:val="16"/>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character" w:customStyle="1" w:styleId="Heading1Char">
    <w:name w:val="Heading 1 Char"/>
    <w:basedOn w:val="DefaultParagraphFont"/>
    <w:link w:val="Heading1"/>
    <w:uiPriority w:val="9"/>
    <w:rPr>
      <w:rFonts w:ascii="Times New Roman" w:hAnsi="Times New Roman" w:cs="Times New Roman"/>
      <w:b/>
      <w:color w:val="000000"/>
      <w:sz w:val="24"/>
      <w:szCs w:val="24"/>
    </w:rPr>
  </w:style>
  <w:style w:type="character" w:customStyle="1" w:styleId="Heading2Char">
    <w:name w:val="Heading 2 Char"/>
    <w:basedOn w:val="DefaultParagraphFont"/>
    <w:link w:val="Heading2"/>
    <w:uiPriority w:val="9"/>
    <w:rPr>
      <w:rFonts w:ascii="Times New Roman" w:hAnsi="Times New Roman" w:cs="Times New Roman"/>
      <w:b/>
      <w:color w:val="000000"/>
      <w:sz w:val="24"/>
      <w:szCs w:val="24"/>
    </w:rPr>
  </w:style>
  <w:style w:type="character" w:customStyle="1" w:styleId="CommentTextChar">
    <w:name w:val="Comment Text Char"/>
    <w:basedOn w:val="DefaultParagraphFont"/>
    <w:link w:val="CommentText"/>
    <w:uiPriority w:val="99"/>
    <w:semiHidden/>
    <w:rPr>
      <w:rFonts w:ascii="Times New Roman" w:hAnsi="Times New Roman"/>
      <w:sz w:val="20"/>
      <w:szCs w:val="20"/>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g24397\Documents\Custom%20Office%20Templates\Word%20Template.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FD0CA6B-4741-4B78-AF04-9118B2967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 Template</Template>
  <TotalTime>3</TotalTime>
  <Pages>4</Pages>
  <Words>2460</Words>
  <Characters>14028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Dilemma 1</vt:lpstr>
    </vt:vector>
  </TitlesOfParts>
  <Company>Microsoft</Company>
  <LinksUpToDate>false</LinksUpToDate>
  <CharactersWithSpaces>16456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Dilemma 1</dc:title>
  <dc:creator>Gawronski, Bertram</dc:creator>
  <cp:lastModifiedBy>Gawronski, Bertram</cp:lastModifiedBy>
  <cp:revision>4</cp:revision>
  <dcterms:created xsi:type="dcterms:W3CDTF">2016-09-15T01:21:00Z</dcterms:created>
  <dcterms:modified xsi:type="dcterms:W3CDTF">2017-02-21T22:45:00Z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1033-9.1.0.4746</vt:lpwstr>
  </property>
</Properties>
</file>